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4367E" w:rsidRDefault="0044367E" w:rsidP="0044367E" w:rsidRPr="001E4570">
      <w:pPr>
        <w:rPr>
          <w:b/>
          <w:u w:val="single"/>
        </w:rPr>
      </w:pPr>
    </w:p>
    <w:p w:rsidR="0044367E" w:rsidRDefault="0044367E" w:rsidP="0044367E" w:rsidRPr="001E4570">
      <w:pPr>
        <w:rPr>
          <w:szCs w:val="24"/>
          <w:b/>
          <w:sz w:val="24"/>
        </w:rPr>
      </w:pPr>
    </w:p>
    <w:p w:rsidR="0044367E" w:rsidRDefault="0044367E" w:rsidP="0044367E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2864485" cy="1021080"/>
            <wp:effectExtent l="19050" t="0" r="0" b="0"/>
            <wp:docPr id="14" name="Picture 4" descr="M~M_header extende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~M_header extended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5" cy="10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>
        <w:rPr>
          <w:noProof/>
        </w:rPr>
        <w:drawing>
          <wp:inline distT="0" distB="0" distL="0" distR="0">
            <wp:extent cx="2099945" cy="643255"/>
            <wp:effectExtent l="19050" t="0" r="0" b="0"/>
            <wp:docPr id="15" name="Picture 0" descr="C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7E" w:rsidRDefault="0044367E" w:rsidP="0044367E" w:rsidRPr="00FA53B1">
      <w:pPr>
        <w:ind w:hanging="1701"/>
        <w:rPr>
          <w:b/>
          <w:u w:val="single"/>
        </w:rPr>
      </w:pPr>
    </w:p>
    <w:p w:rsidR="0044367E" w:rsidRDefault="0044367E" w:rsidP="0044367E">
      <w:pPr>
        <w:rFonts w:hAnsiTheme="minorHAnsi"/>
        <w:rFonts w:cstheme="minorHAnsi"/>
        <w:pStyle w:val="NormalWeb"/>
        <w:jc w:val="center"/>
        <w:spacing w:before="2" w:beforeAutospacing="0" w:after="2" w:afterAutospacing="0"/>
        <w:rPr>
          <w:bCs/>
          <w:szCs w:val="22"/>
          <w:b/>
          <w:u w:val="single"/>
          <w:rFonts w:ascii="Calibri"/>
          <w:sz w:val="22"/>
        </w:rPr>
      </w:pPr>
    </w:p>
    <w:p w:rsidR="0044367E" w:rsidRDefault="0044367E" w:rsidP="0044367E" w:rsidRPr="00D01575">
      <w:pPr>
        <w:rFonts w:hAnsiTheme="minorHAnsi"/>
        <w:rFonts w:cstheme="minorHAnsi"/>
        <w:pBdr>
          <w:bottom w:val="single" w:sz="4" w:color="auto" w:space="1"/>
        </w:pBdr>
        <w:pStyle w:val="NormalWeb"/>
        <w:spacing w:before="2" w:beforeAutospacing="0" w:after="2" w:afterAutospacing="0"/>
        <w:rPr>
          <w:szCs w:val="28"/>
          <w:rFonts w:ascii="Calibri"/>
          <w:sz w:val="28"/>
        </w:rPr>
      </w:pPr>
      <w:r w:rsidRPr="00D01575">
        <w:rPr>
          <w:rFonts w:hAnsiTheme="minorHAnsi"/>
          <w:rFonts w:cstheme="minorHAnsi"/>
          <w:bCs/>
          <w:szCs w:val="28"/>
          <w:b/>
          <w:rFonts w:ascii="Calibri"/>
          <w:sz w:val="28"/>
        </w:rPr>
        <w:t>MEDIA DIARY NOTE</w:t>
      </w:r>
    </w:p>
    <w:p w:rsidR="0044367E" w:rsidRDefault="0044367E" w:rsidP="0044367E">
      <w:pPr>
        <w:rFonts w:hAnsiTheme="minorHAnsi"/>
        <w:rFonts w:cstheme="minorHAnsi"/>
        <w:pStyle w:val="NormalWeb"/>
        <w:jc w:val="center"/>
        <w:spacing w:before="2" w:beforeAutospacing="0" w:after="2" w:afterAutospacing="0"/>
        <w:rPr>
          <w:bCs/>
          <w:iCs/>
          <w:szCs w:val="22"/>
          <w:b/>
          <w:i/>
          <w:rFonts w:ascii="Calibri"/>
          <w:sz w:val="22"/>
        </w:rPr>
      </w:pPr>
    </w:p>
    <w:p w:rsidR="0044367E" w:rsidRDefault="0044367E" w:rsidP="0044367E" w:rsidRPr="00CE07F8">
      <w:pPr>
        <w:rFonts w:hAnsiTheme="minorHAnsi"/>
        <w:rFonts w:cstheme="minorHAnsi"/>
        <w:pStyle w:val="NormalWeb"/>
        <w:jc w:val="center"/>
        <w:spacing w:before="2" w:beforeAutospacing="0" w:after="2" w:afterAutospacing="0"/>
        <w:rPr>
          <w:szCs w:val="22"/>
          <w:rFonts w:ascii="Calibri"/>
          <w:sz w:val="22"/>
        </w:rPr>
      </w:pPr>
      <w:r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 xml:space="preserve">‘M~M2014 - </w:t>
      </w:r>
      <w:r w:rsidRPr="00CE07F8"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 xml:space="preserve">Geelong’s </w:t>
      </w:r>
      <w:r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>E</w:t>
      </w:r>
      <w:r w:rsidRPr="00CE07F8"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 xml:space="preserve">xtreme </w:t>
      </w:r>
      <w:r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>A</w:t>
      </w:r>
      <w:r w:rsidRPr="00CE07F8"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 xml:space="preserve">rts </w:t>
      </w:r>
      <w:r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>W</w:t>
      </w:r>
      <w:r w:rsidRPr="00CE07F8"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>alk</w:t>
      </w:r>
      <w:r>
        <w:rPr>
          <w:rFonts w:hAnsiTheme="minorHAnsi"/>
          <w:rFonts w:cstheme="minorHAnsi"/>
          <w:bCs/>
          <w:iCs/>
          <w:szCs w:val="22"/>
          <w:b/>
          <w:i/>
          <w:rFonts w:ascii="Calibri"/>
          <w:sz w:val="22"/>
        </w:rPr>
        <w:t>’</w:t>
      </w:r>
    </w:p>
    <w:p w:rsidR="0044367E" w:rsidRDefault="0044367E" w:rsidP="0044367E" w:rsidRPr="00CE07F8">
      <w:pPr>
        <w:rFonts w:hAnsiTheme="minorHAnsi"/>
        <w:rFonts w:cstheme="minorHAnsi"/>
        <w:pStyle w:val="NormalWeb"/>
        <w:jc w:val="center"/>
        <w:spacing w:before="2" w:beforeAutospacing="0" w:after="2" w:afterAutospacing="0"/>
        <w:rPr>
          <w:szCs w:val="22"/>
          <w:rFonts w:ascii="Calibri"/>
          <w:sz w:val="22"/>
        </w:rPr>
      </w:pPr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From the You </w:t>
      </w:r>
      <w:proofErr w:type="spellStart"/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>Yangs</w:t>
      </w:r>
      <w:proofErr w:type="spellEnd"/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 to the Barwon River</w:t>
      </w:r>
    </w:p>
    <w:p w:rsidR="0044367E" w:rsidRDefault="0044367E" w:rsidP="0044367E" w:rsidRPr="00CE07F8">
      <w:pPr>
        <w:rFonts w:hAnsiTheme="minorHAnsi"/>
        <w:rFonts w:cstheme="minorHAnsi"/>
        <w:pStyle w:val="NormalWeb"/>
        <w:jc w:val="center"/>
        <w:spacing w:before="2" w:beforeAutospacing="0" w:after="2" w:afterAutospacing="0"/>
        <w:rPr>
          <w:szCs w:val="22"/>
          <w:rFonts w:ascii="Calibri"/>
          <w:sz w:val="22"/>
        </w:rPr>
      </w:pPr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>9</w:t>
      </w:r>
      <w:r>
        <w:rPr>
          <w:rFonts w:hAnsiTheme="minorHAnsi"/>
          <w:rFonts w:cstheme="minorHAnsi"/>
          <w:bCs/>
          <w:szCs w:val="22"/>
          <w:b/>
          <w:rFonts w:ascii="Calibri"/>
          <w:sz w:val="22"/>
        </w:rPr>
        <w:t>th</w:t>
      </w:r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>-10</w:t>
      </w:r>
      <w:r>
        <w:rPr>
          <w:rFonts w:hAnsiTheme="minorHAnsi"/>
          <w:rFonts w:cstheme="minorHAnsi"/>
          <w:bCs/>
          <w:szCs w:val="22"/>
          <w:b/>
          <w:rFonts w:ascii="Calibri"/>
          <w:sz w:val="22"/>
        </w:rPr>
        <w:t>th</w:t>
      </w:r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 May 2014</w:t>
      </w:r>
    </w:p>
    <w:p w:rsidR="0044367E" w:rsidRDefault="0044367E" w:rsidP="0044367E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rPr>
          <w:szCs w:val="22"/>
          <w:strike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M~M2014 is a 24hr extreme arts walk, a biennial pilgrimage from mountain top to river mouth. The journey starts </w:t>
      </w:r>
      <w:r>
        <w:rPr>
          <w:rFonts w:hAnsiTheme="minorHAnsi"/>
          <w:rFonts w:cstheme="minorHAnsi"/>
          <w:szCs w:val="22"/>
          <w:rFonts w:ascii="Calibri"/>
          <w:sz w:val="22"/>
        </w:rPr>
        <w:t xml:space="preserve">at 2.30pm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on 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Friday 9th May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at You </w:t>
      </w:r>
      <w:proofErr w:type="spellStart"/>
      <w:r w:rsidRPr="00AA51CE">
        <w:rPr>
          <w:rFonts w:hAnsiTheme="minorHAnsi"/>
          <w:rFonts w:cstheme="minorHAnsi"/>
          <w:szCs w:val="22"/>
          <w:rFonts w:ascii="Calibri"/>
          <w:sz w:val="22"/>
        </w:rPr>
        <w:t>Yangs</w:t>
      </w:r>
      <w:proofErr w:type="spellEnd"/>
      <w:r w:rsidRPr="00AA51CE">
        <w:rPr>
          <w:rFonts w:hAnsiTheme="minorHAnsi"/>
          <w:rFonts w:cstheme="minorHAnsi"/>
          <w:szCs w:val="22"/>
          <w:rFonts w:ascii="Calibri"/>
          <w:sz w:val="22"/>
        </w:rPr>
        <w:t xml:space="preserve"> Big Rock and finishes at dusk on 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>Saturday 10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  <w:vertAlign w:val="superscript"/>
        </w:rPr>
        <w:t>th</w:t>
      </w:r>
      <w:r w:rsidRPr="00AA51CE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 May </w:t>
      </w:r>
      <w:r w:rsidRPr="00AA51CE">
        <w:rPr>
          <w:rFonts w:hAnsiTheme="minorHAnsi"/>
          <w:rFonts w:cstheme="minorHAnsi"/>
          <w:szCs w:val="22"/>
          <w:rFonts w:ascii="Calibri"/>
          <w:sz w:val="22"/>
        </w:rPr>
        <w:t>at the mouth of the Barwon River.</w:t>
      </w:r>
      <w:r w:rsidRPr="00AA51CE">
        <w:rPr>
          <w:rFonts w:hAnsiTheme="minorHAnsi"/>
          <w:rFonts w:cstheme="minorHAnsi"/>
          <w:szCs w:val="22"/>
          <w:strike/>
          <w:rFonts w:ascii="Calibri"/>
          <w:sz w:val="22"/>
        </w:rPr>
        <w:t xml:space="preserve"> </w:t>
      </w:r>
    </w:p>
    <w:p w:rsidR="0044367E" w:rsidRDefault="0044367E" w:rsidP="0044367E">
      <w:pPr>
        <w:rFonts w:hAnsiTheme="minorHAnsi"/>
        <w:rFonts w:cstheme="minorHAnsi"/>
        <w:rPr>
          <w:szCs w:val="22"/>
          <w:strike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rPr>
          <w:szCs w:val="22"/>
          <w:rFonts w:ascii="Calibri"/>
          <w:sz w:val="22"/>
        </w:rPr>
      </w:pPr>
      <w:r w:rsidRPr="00AA51CE">
        <w:rPr>
          <w:rFonts w:hAnsiTheme="minorHAnsi"/>
          <w:rFonts w:cstheme="minorHAnsi"/>
          <w:szCs w:val="22"/>
          <w:rFonts w:ascii="Calibri"/>
          <w:sz w:val="22"/>
        </w:rPr>
        <w:t>Register</w:t>
      </w: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today </w:t>
      </w:r>
      <w:proofErr w:type="gram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at</w:t>
      </w:r>
      <w:r>
        <w:rPr>
          <w:rFonts w:hAnsiTheme="minorHAnsi"/>
          <w:rFonts w:cstheme="minorHAnsi"/>
          <w:szCs w:val="22"/>
          <w:rFonts w:ascii="Calibri"/>
          <w:sz w:val="22"/>
        </w:rPr>
        <w:t xml:space="preserve">  </w:t>
      </w:r>
      <w:proofErr w:type="gramEnd"/>
      <w:hyperlink w:history="1" r:id="rId7">
        <w:r w:rsidRPr="00CE07F8">
          <w:rPr>
            <w:rFonts w:hAnsiTheme="minorHAnsi"/>
            <w:rFonts w:cstheme="minorHAnsi"/>
            <w:szCs w:val="22"/>
            <w:rStyle w:val="Hyperlink"/>
            <w:rFonts w:ascii="Calibri"/>
            <w:sz w:val="22"/>
          </w:rPr>
          <w:t>www.geelongaustralia.com.au/mtom</w:t>
        </w:r>
      </w:hyperlink>
    </w:p>
    <w:p w:rsidR="0044367E" w:rsidRDefault="0044367E" w:rsidP="0044367E" w:rsidRPr="00CE07F8">
      <w:pPr>
        <w:rFonts w:hAnsiTheme="minorHAnsi"/>
        <w:rFonts w:cstheme="minorHAnsi"/>
        <w:pStyle w:val="NormalWeb"/>
        <w:jc w:val="both"/>
        <w:spacing w:before="2" w:beforeAutospacing="0" w:after="2" w:afterAutospacing="0"/>
        <w:rPr>
          <w:bCs/>
          <w:szCs w:val="22"/>
          <w:b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pStyle w:val="NormalWeb"/>
        <w:jc w:val="both"/>
        <w:spacing w:before="2" w:beforeAutospacing="0" w:after="2" w:afterAutospacing="0"/>
        <w:rPr>
          <w:bCs/>
          <w:szCs w:val="22"/>
          <w:b/>
          <w:rFonts w:ascii="Calibri"/>
          <w:sz w:val="22"/>
        </w:rPr>
      </w:pPr>
      <w:r>
        <w:rPr>
          <w:rFonts w:hAnsiTheme="minorHAnsi"/>
          <w:rFonts w:cstheme="minorHAnsi"/>
          <w:bCs/>
          <w:szCs w:val="22"/>
          <w:b/>
          <w:rFonts w:ascii="Calibri"/>
          <w:sz w:val="22"/>
        </w:rPr>
        <w:t>Event highlights</w:t>
      </w:r>
      <w:r w:rsidRPr="00CE07F8">
        <w:rPr>
          <w:rFonts w:hAnsiTheme="minorHAnsi"/>
          <w:rFonts w:cstheme="minorHAnsi"/>
          <w:bCs/>
          <w:szCs w:val="22"/>
          <w:b/>
          <w:rFonts w:ascii="Calibri"/>
          <w:sz w:val="22"/>
        </w:rPr>
        <w:t xml:space="preserve">:  </w:t>
      </w:r>
    </w:p>
    <w:p w:rsidR="0044367E" w:rsidRDefault="0044367E" w:rsidP="0044367E">
      <w:pPr>
        <w:rFonts w:hAnsiTheme="minorHAnsi"/>
        <w:rFonts w:cstheme="minorHAnsi"/>
        <w:pStyle w:val="NormalWeb"/>
        <w:jc w:val="both"/>
        <w:spacing w:before="2" w:beforeAutospacing="0" w:after="2" w:afterAutospacing="0"/>
        <w:rPr>
          <w:bCs/>
          <w:szCs w:val="22"/>
          <w:b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pStyle w:val="ListParagraph"/>
        <w:numPr>
          <w:ilvl w:val="0"/>
          <w:numId w:val="1"/>
        </w:numPr>
        <w:rPr>
          <w:szCs w:val="22"/>
          <w:rFonts w:ascii="Calibri"/>
          <w:sz w:val="22"/>
        </w:rPr>
      </w:pPr>
      <w:r>
        <w:rPr>
          <w:rFonts w:hAnsiTheme="minorHAnsi"/>
          <w:rFonts w:cstheme="minorHAnsi"/>
          <w:szCs w:val="22"/>
          <w:rFonts w:ascii="Calibri"/>
          <w:sz w:val="22"/>
        </w:rPr>
        <w:t>A walk that is open to all, where participants can do one short leg or the full 80km distance</w:t>
      </w:r>
    </w:p>
    <w:p w:rsidR="0044367E" w:rsidRDefault="0044367E" w:rsidP="0044367E" w:rsidRPr="001C2DD6">
      <w:pPr>
        <w:rFonts w:hAnsiTheme="minorHAnsi"/>
        <w:rFonts w:cstheme="minorHAnsi"/>
        <w:pStyle w:val="ListParagraph"/>
        <w:rPr>
          <w:szCs w:val="22"/>
          <w:rFonts w:ascii="Calibri"/>
          <w:sz w:val="22"/>
        </w:rPr>
      </w:pPr>
    </w:p>
    <w:p w:rsidR="0044367E" w:rsidRDefault="0044367E" w:rsidP="0044367E" w:rsidRPr="001C2DD6">
      <w:pPr>
        <w:rFonts w:hAnsiTheme="minorHAnsi"/>
        <w:rFonts w:cstheme="minorHAnsi"/>
        <w:pStyle w:val="ListParagraph"/>
        <w:numPr>
          <w:ilvl w:val="0"/>
          <w:numId w:val="1"/>
        </w:numPr>
        <w:rPr>
          <w:szCs w:val="22"/>
          <w:rFonts w:ascii="Calibri"/>
          <w:sz w:val="22"/>
        </w:rPr>
      </w:pPr>
      <w:r w:rsidRPr="001C2DD6">
        <w:rPr>
          <w:rFonts w:hAnsiTheme="minorHAnsi"/>
          <w:rFonts w:cstheme="minorHAnsi"/>
          <w:szCs w:val="22"/>
          <w:rFonts w:ascii="Calibri"/>
          <w:sz w:val="22"/>
        </w:rPr>
        <w:t>12 stations featuring walking circles, music, visual arts, storytelling and sporting elements</w:t>
      </w:r>
    </w:p>
    <w:p w:rsidR="0044367E" w:rsidRDefault="0044367E" w:rsidP="0044367E" w:rsidRPr="001C2DD6">
      <w:pPr>
        <w:rFonts w:hAnsiTheme="minorHAnsi"/>
        <w:rFonts w:cstheme="minorHAnsi"/>
        <w:rPr>
          <w:szCs w:val="22"/>
          <w:rFonts w:ascii="Calibri"/>
          <w:sz w:val="22"/>
        </w:rPr>
      </w:pPr>
    </w:p>
    <w:p w:rsidR="0044367E" w:rsidRDefault="0044367E" w:rsidP="0044367E" w:rsidRPr="001C2DD6">
      <w:pPr>
        <w:rFonts w:hAnsiTheme="minorHAnsi"/>
        <w:rFonts w:cstheme="minorHAnsi"/>
        <w:pStyle w:val="ListParagraph"/>
        <w:numPr>
          <w:ilvl w:val="0"/>
          <w:numId w:val="1"/>
        </w:numPr>
        <w:rPr>
          <w:szCs w:val="22"/>
          <w:rFonts w:ascii="Calibri"/>
          <w:sz w:val="22"/>
        </w:rPr>
      </w:pPr>
      <w:r w:rsidRPr="001C2DD6">
        <w:rPr>
          <w:rFonts w:hAnsiTheme="minorHAnsi"/>
          <w:rFonts w:cstheme="minorHAnsi"/>
          <w:szCs w:val="22"/>
          <w:rFonts w:ascii="Calibri"/>
          <w:sz w:val="22"/>
        </w:rPr>
        <w:t>‘</w:t>
      </w:r>
      <w:r w:rsidRPr="001C2DD6">
        <w:rPr>
          <w:rFonts w:hAnsiTheme="minorHAnsi"/>
          <w:rFonts w:cstheme="minorHAnsi"/>
          <w:bCs/>
          <w:szCs w:val="22"/>
          <w:rFonts w:ascii="Calibri"/>
          <w:sz w:val="22"/>
        </w:rPr>
        <w:t xml:space="preserve">Geelong After Dark’ </w:t>
      </w:r>
      <w:r w:rsidRPr="001C2DD6">
        <w:rPr>
          <w:rFonts w:hAnsiTheme="minorHAnsi"/>
          <w:rFonts w:cstheme="minorHAnsi"/>
          <w:szCs w:val="22"/>
          <w:rFonts w:ascii="Calibri"/>
          <w:sz w:val="22"/>
        </w:rPr>
        <w:t xml:space="preserve">– a new and vibrant </w:t>
      </w:r>
      <w:r w:rsidRPr="001C2DD6">
        <w:rPr>
          <w:rFonts w:hAnsiTheme="minorHAnsi"/>
          <w:rFonts w:cstheme="minorHAnsi"/>
          <w:szCs w:val="22"/>
          <w:rStyle w:val="Strong"/>
          <w:rFonts w:ascii="Calibri"/>
          <w:sz w:val="22"/>
        </w:rPr>
        <w:t>event that will light up Central Geelon</w:t>
      </w:r>
      <w:r>
        <w:rPr>
          <w:rFonts w:hAnsiTheme="minorHAnsi"/>
          <w:rFonts w:cstheme="minorHAnsi"/>
          <w:szCs w:val="22"/>
          <w:rStyle w:val="Strong"/>
          <w:rFonts w:ascii="Calibri"/>
          <w:sz w:val="22"/>
        </w:rPr>
        <w:t>g with spontaneous performances,</w:t>
      </w:r>
      <w:r w:rsidRPr="001C2DD6">
        <w:rPr>
          <w:rFonts w:hAnsiTheme="minorHAnsi"/>
          <w:rFonts w:cstheme="minorHAnsi"/>
          <w:szCs w:val="22"/>
          <w:rStyle w:val="Strong"/>
          <w:rFonts w:ascii="Calibri"/>
          <w:sz w:val="22"/>
        </w:rPr>
        <w:t xml:space="preserve"> music and art installations on Friday</w:t>
      </w:r>
      <w:r>
        <w:rPr>
          <w:rFonts w:hAnsiTheme="minorHAnsi"/>
          <w:rFonts w:cstheme="minorHAnsi"/>
          <w:szCs w:val="22"/>
          <w:rStyle w:val="Strong"/>
          <w:rFonts w:ascii="Calibri"/>
          <w:sz w:val="22"/>
        </w:rPr>
        <w:t xml:space="preserve"> 9</w:t>
      </w:r>
      <w:r w:rsidRPr="001C2DD6">
        <w:rPr>
          <w:rFonts w:hAnsiTheme="minorHAnsi"/>
          <w:rFonts w:cstheme="minorHAnsi"/>
          <w:szCs w:val="22"/>
          <w:rStyle w:val="Strong"/>
          <w:rFonts w:ascii="Calibri"/>
          <w:sz w:val="22"/>
          <w:vertAlign w:val="superscript"/>
        </w:rPr>
        <w:t>th</w:t>
      </w:r>
      <w:r>
        <w:rPr>
          <w:rFonts w:hAnsiTheme="minorHAnsi"/>
          <w:rFonts w:cstheme="minorHAnsi"/>
          <w:szCs w:val="22"/>
          <w:rStyle w:val="Strong"/>
          <w:rFonts w:ascii="Calibri"/>
          <w:sz w:val="22"/>
        </w:rPr>
        <w:t xml:space="preserve"> May from 5pm</w:t>
      </w:r>
    </w:p>
    <w:p w:rsidR="0044367E" w:rsidRDefault="0044367E" w:rsidP="0044367E">
      <w:pPr>
        <w:rFonts w:hAnsiTheme="minorHAnsi"/>
        <w:rFonts w:cstheme="minorHAnsi"/>
        <w:pStyle w:val="ListParagraph"/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</w:t>
      </w:r>
    </w:p>
    <w:p w:rsidR="0044367E" w:rsidRDefault="0044367E" w:rsidP="0044367E">
      <w:pPr>
        <w:rFonts w:hAnsiTheme="minorHAnsi"/>
        <w:rFonts w:cstheme="minorHAnsi"/>
        <w:pStyle w:val="ListParagraph"/>
        <w:numPr>
          <w:ilvl w:val="0"/>
          <w:numId w:val="1"/>
        </w:numPr>
        <w:rPr>
          <w:szCs w:val="22"/>
          <w:rFonts w:ascii="Calibri"/>
          <w:sz w:val="22"/>
        </w:rPr>
      </w:pPr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Funds raised from M~M2014 will support the </w:t>
      </w:r>
      <w:proofErr w:type="spellStart"/>
      <w:r w:rsidRPr="00D01575">
        <w:rPr>
          <w:rFonts w:hAnsiTheme="minorHAnsi"/>
          <w:rFonts w:cstheme="minorHAnsi"/>
          <w:szCs w:val="22"/>
          <w:rFonts w:ascii="Calibri"/>
          <w:sz w:val="22"/>
        </w:rPr>
        <w:t>Karingal</w:t>
      </w:r>
      <w:proofErr w:type="spellEnd"/>
      <w:r w:rsidRPr="00D01575">
        <w:rPr>
          <w:rFonts w:hAnsiTheme="minorHAnsi"/>
          <w:rFonts w:cstheme="minorHAnsi"/>
          <w:szCs w:val="22"/>
          <w:rFonts w:ascii="Calibri"/>
          <w:sz w:val="22"/>
        </w:rPr>
        <w:t xml:space="preserve"> Foundation to present inclusive environmental p</w:t>
      </w:r>
      <w:r>
        <w:rPr>
          <w:rFonts w:hAnsiTheme="minorHAnsi"/>
          <w:rFonts w:cstheme="minorHAnsi"/>
          <w:szCs w:val="22"/>
          <w:rFonts w:ascii="Calibri"/>
          <w:sz w:val="22"/>
        </w:rPr>
        <w:t>rojects along the M~M pathway</w:t>
      </w:r>
    </w:p>
    <w:p w:rsidR="0044367E" w:rsidRDefault="0044367E" w:rsidP="0044367E" w:rsidRPr="0062696A">
      <w:pPr>
        <w:rFonts w:hAnsiTheme="minorHAnsi"/>
        <w:rFonts w:cstheme="minorHAnsi"/>
        <w:rPr>
          <w:szCs w:val="22"/>
          <w:b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pStyle w:val="NormalWeb"/>
        <w:spacing w:before="2" w:beforeAutospacing="0" w:after="2" w:afterAutospacing="0"/>
        <w:rPr>
          <w:bCs/>
          <w:szCs w:val="22"/>
          <w:b/>
          <w:u w:val="single"/>
          <w:rFonts w:ascii="Calibri"/>
          <w:sz w:val="22"/>
        </w:rPr>
      </w:pPr>
    </w:p>
    <w:p w:rsidR="0044367E" w:rsidRDefault="0044367E" w:rsidP="0044367E" w:rsidRPr="0003558A">
      <w:pPr>
        <w:rFonts w:hAnsiTheme="minorHAnsi"/>
        <w:rFonts w:cstheme="minorHAnsi"/>
        <w:rPr>
          <w:szCs w:val="22"/>
          <w:color w:val="FF0000"/>
          <w:rFonts w:ascii="Calibri"/>
          <w:sz w:val="22"/>
        </w:rPr>
      </w:pPr>
      <w:r w:rsidRPr="0062696A">
        <w:rPr>
          <w:rFonts w:hAnsiTheme="minorHAnsi"/>
          <w:rFonts w:cstheme="minorHAnsi"/>
          <w:bCs/>
          <w:szCs w:val="22"/>
          <w:b/>
          <w:rFonts w:ascii="Calibri"/>
          <w:sz w:val="22"/>
        </w:rPr>
        <w:t>Media Enquiries</w:t>
      </w:r>
    </w:p>
    <w:p w:rsidR="0044367E" w:rsidRDefault="0044367E" w:rsidP="0044367E">
      <w:pPr>
        <w:rFonts w:hAnsiTheme="minorHAnsi"/>
        <w:rFonts w:cstheme="minorHAnsi"/>
        <w:rPr>
          <w:szCs w:val="22"/>
          <w:rFonts w:ascii="Calibri"/>
          <w:sz w:val="22"/>
        </w:rPr>
      </w:pPr>
      <w:r w:rsidRPr="00CE07F8">
        <w:rPr>
          <w:rFonts w:hAnsiTheme="minorHAnsi"/>
          <w:rFonts w:cstheme="minorHAnsi"/>
          <w:szCs w:val="22"/>
          <w:rFonts w:ascii="Calibri"/>
          <w:sz w:val="22"/>
        </w:rPr>
        <w:t xml:space="preserve">Teresa O’Brien </w:t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>Deb Sansom</w:t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</w:p>
    <w:p w:rsidR="0044367E" w:rsidRDefault="0044367E" w:rsidP="0044367E" w:rsidRPr="00CE07F8">
      <w:pPr>
        <w:rFonts w:hAnsiTheme="minorHAnsi"/>
        <w:rFonts w:cstheme="minorHAnsi"/>
        <w:rPr>
          <w:szCs w:val="22"/>
          <w:rFonts w:ascii="Calibri"/>
          <w:sz w:val="22"/>
        </w:rPr>
      </w:pPr>
      <w:r>
        <w:rPr>
          <w:rFonts w:hAnsiTheme="minorHAnsi"/>
          <w:rFonts w:cstheme="minorHAnsi"/>
          <w:szCs w:val="22"/>
          <w:rFonts w:ascii="Calibri"/>
          <w:sz w:val="22"/>
        </w:rPr>
        <w:t xml:space="preserve">P: </w:t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>0437 363 572</w:t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>P: 5272 4985</w:t>
      </w:r>
    </w:p>
    <w:p w:rsidR="0044367E" w:rsidRDefault="0044367E" w:rsidP="0044367E" w:rsidRPr="0062696A">
      <w:pPr>
        <w:rFonts w:hAnsiTheme="minorHAnsi"/>
        <w:rFonts w:cstheme="minorHAnsi"/>
        <w:rPr>
          <w:szCs w:val="22"/>
          <w:rFonts w:ascii="Calibri"/>
          <w:sz w:val="22"/>
        </w:rPr>
      </w:pP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  <w:r w:rsidRPr="00CE07F8">
        <w:rPr>
          <w:rFonts w:hAnsiTheme="minorHAnsi"/>
          <w:rFonts w:cstheme="minorHAnsi"/>
          <w:szCs w:val="22"/>
          <w:rFonts w:ascii="Calibri"/>
          <w:sz w:val="22"/>
        </w:rPr>
        <w:tab/>
      </w:r>
    </w:p>
    <w:p w:rsidR="0044367E" w:rsidRDefault="0044367E" w:rsidP="0044367E">
      <w:pPr>
        <w:rFonts w:eastAsiaTheme="minorEastAsia"/>
        <w:rPr>
          <w:noProof/>
          <w:lang w:eastAsia="en-AU"/>
          <w:rFonts w:cs="Arial"/>
        </w:rPr>
      </w:pPr>
    </w:p>
    <w:p w:rsidR="0044367E" w:rsidRDefault="0044367E" w:rsidP="0044367E">
      <w:pPr>
        <w:rPr>
          <w:b/>
        </w:rPr>
      </w:pPr>
      <w:r>
        <w:rPr>
          <w:rFonts w:eastAsiaTheme="minorEastAsia"/>
          <w:noProof/>
          <w:lang w:eastAsia="en-AU"/>
          <w:rFonts w:cs="Arial"/>
        </w:rPr>
        <w:t xml:space="preserve">Follow us on  </w:t>
      </w:r>
      <w:r>
        <w:rPr>
          <w:noProof/>
        </w:rPr>
        <w:drawing>
          <wp:inline distT="0" distB="0" distL="0" distR="0">
            <wp:extent cx="251460" cy="251460"/>
            <wp:effectExtent l="19050" t="0" r="0" b="0"/>
            <wp:docPr id="16" name="Picture 1" descr="cid:image002.png@01CC26B1.393F7A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26B1.393F7A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 and  </w:t>
      </w:r>
      <w:r>
        <w:rPr>
          <w:noProof/>
        </w:rPr>
        <w:drawing>
          <wp:inline distT="0" distB="0" distL="0" distR="0">
            <wp:extent cx="260985" cy="251460"/>
            <wp:effectExtent l="19050" t="0" r="5715" b="0"/>
            <wp:docPr id="25" name="Picture 2" descr="cid:image003.png@01CC26B1.393F7A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C26B1.393F7A3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AU"/>
          <w:rFonts w:cs="Arial"/>
        </w:rPr>
        <w:t xml:space="preserve">       </w:t>
      </w:r>
    </w:p>
    <w:p w:rsidR="0044367E" w:rsidRDefault="0044367E" w:rsidP="0044367E">
      <w:pPr>
        <w:rPr>
          <w:b/>
        </w:rPr>
      </w:pPr>
    </w:p>
    <w:p w:rsidR="0044367E" w:rsidRDefault="0044367E" w:rsidP="0044367E">
      <w:pPr>
        <w:rPr>
          <w:b/>
        </w:rPr>
      </w:pPr>
    </w:p>
    <w:p w:rsidR="0044367E" w:rsidRDefault="0044367E" w:rsidP="0044367E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  <w:r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M~M2014 Major P</w:t>
      </w:r>
      <w:r w:rsidRPr="008A7F13">
        <w:rPr>
          <w:rFonts w:hAnsiTheme="minorHAnsi"/>
          <w:rFonts w:cstheme="minorHAnsi"/>
          <w:bCs/>
          <w:szCs w:val="22"/>
          <w:b/>
          <w:u w:val="single"/>
          <w:rFonts w:ascii="Calibri"/>
          <w:sz w:val="22"/>
        </w:rPr>
        <w:t>artners</w:t>
      </w:r>
      <w:r w:rsidRPr="006F3CF5">
        <w:rPr>
          <w:rFonts w:hAnsiTheme="minorHAnsi"/>
          <w:rFonts w:cstheme="minorHAnsi"/>
          <w:szCs w:val="22"/>
          <w:rFonts w:ascii="Calibri"/>
          <w:sz w:val="22"/>
        </w:rPr>
        <w:t xml:space="preserve"> </w:t>
      </w:r>
    </w:p>
    <w:p w:rsidR="0044367E" w:rsidRDefault="0044367E" w:rsidP="0044367E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</w:p>
    <w:p w:rsidR="0044367E" w:rsidRDefault="0044367E" w:rsidP="0044367E">
      <w:pPr>
        <w:rFonts w:hAnsiTheme="minorHAnsi"/>
        <w:rFonts w:cstheme="minorHAnsi"/>
        <w:rPr>
          <w:iCs/>
          <w:szCs w:val="22"/>
          <w:i/>
          <w:rFonts w:ascii="Calibri"/>
          <w:sz w:val="22"/>
        </w:rPr>
      </w:pPr>
      <w:r>
        <w:rPr>
          <w:noProof/>
        </w:rPr>
        <w:drawing>
          <wp:inline distT="0" distB="0" distL="0" distR="0">
            <wp:extent cx="5400040" cy="553085"/>
            <wp:effectExtent l="19050" t="0" r="0" b="0"/>
            <wp:docPr id="26" name="Picture 8" descr="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7E" w:rsidRDefault="0044367E" w:rsidP="0044367E">
      <w:pPr>
        <w:rPr>
          <w:b/>
        </w:rPr>
      </w:pPr>
    </w:p>
    <w:p w:rsidR="00AB5A7F" w:rsidRDefault="00AB5A7F"/>
    <w:sectPr w:rsidR="00AB5A7F" w:rsidSect="0044367E">
      <w:pgSz w:w="11906" w:h="16838"/>
      <w:pgMar w:left="1701" w:right="1701" w:top="568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FEF5A29"/>
    <w:tmpl w:val="A410763C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367E"/>
    <w:rsid w:val="002B0CDC"/>
    <w:rsid w:val="0044367E"/>
    <w:rsid w:val="00775345"/>
    <w:rsid w:val="0087226A"/>
    <w:rsid w:val="0087527E"/>
    <w:rsid w:val="008C0681"/>
    <w:rsid w:val="00AB5A7F"/>
    <w:rsid w:val="00C06A48"/>
    <w:rsid w:val="00F11194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7E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F11194"/>
    <w:pPr>
      <w:spacing w:after="120"/>
      <w:ind w:left="1134"/>
      <w:jc w:val="both"/>
    </w:pPr>
    <w:rPr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rsid w:val="00443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  <w:rPr>
      <w:rFonts w:ascii="Cambria" w:eastAsia="MS ??" w:hAnsi="Cambria" w:cs="Cambria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4436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436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facebook.com/geelongaustral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elongaustralia.com.au/mt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twitter.com/greatergeelo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969</Characters>
  <Application>Microsoft Office Word</Application>
  <DocSecurity>0</DocSecurity>
  <Lines>8</Lines>
  <Paragraphs>2</Paragraphs>
  <ScaleCrop>false</ScaleCrop>
  <Company>The City of Greater Geelong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Sansom</dc:creator>
  <cp:lastModifiedBy>Deb Sansom</cp:lastModifiedBy>
  <cp:revision>1</cp:revision>
  <cp:lastPrinted>2014-03-13T00:06:00Z</cp:lastPrinted>
  <dcterms:created xsi:type="dcterms:W3CDTF">2014-03-13T00:04:00Z</dcterms:created>
  <dcterms:modified xsi:type="dcterms:W3CDTF">2014-03-13T00:12:00Z</dcterms:modified>
</cp:coreProperties>
</file>